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5F80CF" w14:textId="5CDD3C6C" w:rsidR="00B27B72" w:rsidRPr="00B27B72" w:rsidRDefault="00B27B72" w:rsidP="00B27B72">
      <w:pPr>
        <w:jc w:val="center"/>
        <w:rPr>
          <w:rFonts w:ascii="GHEA Grapalat" w:hAnsi="GHEA Grapalat"/>
          <w:b/>
          <w:bCs/>
        </w:rPr>
      </w:pPr>
      <w:r w:rsidRPr="00B27B72">
        <w:rPr>
          <w:rFonts w:ascii="GHEA Grapalat" w:hAnsi="GHEA Grapalat" w:cs="Sylfaen"/>
          <w:b/>
          <w:bCs/>
        </w:rPr>
        <w:t>ՀԱՅՏԱՐԱՐՈՒԹՅՈՒՆ</w:t>
      </w:r>
    </w:p>
    <w:p w14:paraId="49457A5A" w14:textId="0EF1E251" w:rsidR="00733323" w:rsidRPr="00B27B72" w:rsidRDefault="00B27B72" w:rsidP="00B27B72">
      <w:pPr>
        <w:jc w:val="center"/>
        <w:rPr>
          <w:rFonts w:ascii="GHEA Grapalat" w:hAnsi="GHEA Grapalat" w:cs="Sylfaen"/>
          <w:b/>
          <w:bCs/>
        </w:rPr>
      </w:pPr>
      <w:r w:rsidRPr="00B27B72">
        <w:rPr>
          <w:rFonts w:ascii="GHEA Grapalat" w:hAnsi="GHEA Grapalat" w:cs="Sylfaen"/>
          <w:b/>
          <w:bCs/>
        </w:rPr>
        <w:t>ԳՆՄԱՆ</w:t>
      </w:r>
      <w:r w:rsidRPr="00B27B72">
        <w:rPr>
          <w:rFonts w:ascii="GHEA Grapalat" w:hAnsi="GHEA Grapalat"/>
          <w:b/>
          <w:bCs/>
        </w:rPr>
        <w:t xml:space="preserve"> </w:t>
      </w:r>
      <w:r w:rsidRPr="00B27B72">
        <w:rPr>
          <w:rFonts w:ascii="GHEA Grapalat" w:hAnsi="GHEA Grapalat" w:cs="Sylfaen"/>
          <w:b/>
          <w:bCs/>
        </w:rPr>
        <w:t>ԸՆԹԱՑԱԿԱՐԳԸ</w:t>
      </w:r>
      <w:r w:rsidRPr="00B27B72">
        <w:rPr>
          <w:rFonts w:ascii="GHEA Grapalat" w:hAnsi="GHEA Grapalat"/>
          <w:b/>
          <w:bCs/>
        </w:rPr>
        <w:t xml:space="preserve"> </w:t>
      </w:r>
      <w:r w:rsidRPr="00B27B72">
        <w:rPr>
          <w:rFonts w:ascii="GHEA Grapalat" w:hAnsi="GHEA Grapalat" w:cs="Sylfaen"/>
          <w:b/>
          <w:bCs/>
        </w:rPr>
        <w:t>ՉԿԱՅԱՑԱԾ</w:t>
      </w:r>
      <w:r w:rsidRPr="00B27B72">
        <w:rPr>
          <w:rFonts w:ascii="GHEA Grapalat" w:hAnsi="GHEA Grapalat"/>
          <w:b/>
          <w:bCs/>
        </w:rPr>
        <w:t xml:space="preserve"> </w:t>
      </w:r>
      <w:r w:rsidRPr="00B27B72">
        <w:rPr>
          <w:rFonts w:ascii="GHEA Grapalat" w:hAnsi="GHEA Grapalat" w:cs="Sylfaen"/>
          <w:b/>
          <w:bCs/>
        </w:rPr>
        <w:t>ՀԱՅՏԱՐԱՐԵԼՈՒ</w:t>
      </w:r>
      <w:r w:rsidRPr="00B27B72">
        <w:rPr>
          <w:rFonts w:ascii="GHEA Grapalat" w:hAnsi="GHEA Grapalat"/>
          <w:b/>
          <w:bCs/>
        </w:rPr>
        <w:t xml:space="preserve"> </w:t>
      </w:r>
      <w:r w:rsidRPr="00B27B72">
        <w:rPr>
          <w:rFonts w:ascii="GHEA Grapalat" w:hAnsi="GHEA Grapalat" w:cs="Sylfaen"/>
          <w:b/>
          <w:bCs/>
        </w:rPr>
        <w:t>ՄԱՍԻՆ</w:t>
      </w:r>
    </w:p>
    <w:p w14:paraId="70840701" w14:textId="140D9971" w:rsidR="00B27B72" w:rsidRPr="00B27B72" w:rsidRDefault="00B27B72" w:rsidP="00B27B72">
      <w:pPr>
        <w:jc w:val="center"/>
        <w:rPr>
          <w:rFonts w:ascii="GHEA Grapalat" w:hAnsi="GHEA Grapalat" w:cs="Sylfaen"/>
          <w:b/>
          <w:bCs/>
        </w:rPr>
      </w:pPr>
    </w:p>
    <w:p w14:paraId="68C44310" w14:textId="4A5AB2B1" w:rsidR="00B27B72" w:rsidRPr="00B27B72" w:rsidRDefault="00B27B72" w:rsidP="00B27B72">
      <w:pPr>
        <w:jc w:val="center"/>
        <w:rPr>
          <w:rFonts w:ascii="GHEA Grapalat" w:hAnsi="GHEA Grapalat" w:cs="Sylfaen"/>
        </w:rPr>
      </w:pPr>
      <w:r w:rsidRPr="00B27B72">
        <w:rPr>
          <w:rFonts w:ascii="GHEA Grapalat" w:hAnsi="GHEA Grapalat" w:cs="Sylfaen"/>
        </w:rPr>
        <w:t>ԸՆԹԱՑԱԿԱՐԳԻ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ԾԱԾԿԱԳԻՐԸ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«ԱՏԱԱԴՊ-ԳՀԱՊՁԲ-19/1»</w:t>
      </w:r>
    </w:p>
    <w:p w14:paraId="002B9AD0" w14:textId="23DEC128" w:rsidR="00B27B72" w:rsidRPr="00B27B72" w:rsidRDefault="00B27B72" w:rsidP="00B27B72">
      <w:pPr>
        <w:jc w:val="center"/>
        <w:rPr>
          <w:rFonts w:ascii="GHEA Grapalat" w:hAnsi="GHEA Grapalat"/>
        </w:rPr>
      </w:pPr>
    </w:p>
    <w:p w14:paraId="33A4D9B9" w14:textId="532F763A" w:rsidR="00B27B72" w:rsidRDefault="00B27B72" w:rsidP="00B27B72">
      <w:pPr>
        <w:jc w:val="both"/>
        <w:rPr>
          <w:rFonts w:ascii="GHEA Grapalat" w:hAnsi="GHEA Grapalat"/>
        </w:rPr>
      </w:pPr>
      <w:r w:rsidRPr="007E7F67">
        <w:rPr>
          <w:rFonts w:ascii="GHEA Grapalat" w:hAnsi="GHEA Grapalat" w:cs="Sylfaen"/>
        </w:rPr>
        <w:t>«Ա. ՏԵՐՏԵՐՅԱՆԻ ԱՆՎԱՆ ԱՐՎԵՍՏԻ ԴՊՐՈՑ» ՀՈԱԿ</w:t>
      </w:r>
      <w:r w:rsidRPr="00B27B72">
        <w:rPr>
          <w:rFonts w:ascii="GHEA Grapalat" w:hAnsi="GHEA Grapalat" w:cs="Sylfaen"/>
        </w:rPr>
        <w:t xml:space="preserve">-ը </w:t>
      </w:r>
      <w:r w:rsidRPr="00B27B72">
        <w:rPr>
          <w:rFonts w:ascii="GHEA Grapalat" w:hAnsi="GHEA Grapalat" w:cs="Sylfaen"/>
        </w:rPr>
        <w:t>ստորև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ներկայացնում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է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իր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կարիքների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համար</w:t>
      </w:r>
      <w:r w:rsidRPr="007E7F67">
        <w:rPr>
          <w:rFonts w:ascii="GHEA Grapalat" w:hAnsi="GHEA Grapalat" w:cs="Sylfaen"/>
        </w:rPr>
        <w:t xml:space="preserve"> </w:t>
      </w:r>
      <w:r w:rsidR="007E7F67" w:rsidRPr="007E7F67">
        <w:rPr>
          <w:rFonts w:ascii="GHEA Grapalat" w:hAnsi="GHEA Grapalat" w:cs="Sylfaen"/>
        </w:rPr>
        <w:t>երաժշտական գործիքների</w:t>
      </w:r>
      <w:r w:rsidR="007E7F67" w:rsidRPr="00B27B72">
        <w:rPr>
          <w:rFonts w:ascii="GHEA Grapalat" w:hAnsi="GHEA Grapalat" w:cs="Sylfaen"/>
        </w:rPr>
        <w:t xml:space="preserve"> </w:t>
      </w:r>
      <w:r w:rsidRPr="00B27B72">
        <w:rPr>
          <w:rFonts w:ascii="GHEA Grapalat" w:hAnsi="GHEA Grapalat" w:cs="Sylfaen"/>
        </w:rPr>
        <w:t>ձեռքբերման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նպատակով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կազմակերպված</w:t>
      </w:r>
      <w:r w:rsidRPr="00B27B72">
        <w:rPr>
          <w:rFonts w:ascii="GHEA Grapalat" w:hAnsi="GHEA Grapalat"/>
        </w:rPr>
        <w:t xml:space="preserve"> </w:t>
      </w:r>
      <w:r w:rsidR="007E7F67" w:rsidRPr="00B27B72">
        <w:rPr>
          <w:rFonts w:ascii="GHEA Grapalat" w:hAnsi="GHEA Grapalat" w:cs="Sylfaen"/>
        </w:rPr>
        <w:t>«ԱՏԱԱԴՊ-ԳՀԱՊՁԲ-19/1»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ծածկագրով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գնման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ընթացակարգը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չկայացած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հայտարարելու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մասին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տեղեկատվությունը</w:t>
      </w:r>
      <w:r w:rsidRPr="00B27B72">
        <w:rPr>
          <w:rFonts w:ascii="GHEA Grapalat" w:hAnsi="GHEA Grapalat"/>
        </w:rPr>
        <w:t>`</w:t>
      </w:r>
    </w:p>
    <w:tbl>
      <w:tblPr>
        <w:tblStyle w:val="TableGrid"/>
        <w:tblW w:w="9781" w:type="dxa"/>
        <w:tblInd w:w="-5" w:type="dxa"/>
        <w:tblLook w:val="04A0" w:firstRow="1" w:lastRow="0" w:firstColumn="1" w:lastColumn="0" w:noHBand="0" w:noVBand="1"/>
      </w:tblPr>
      <w:tblGrid>
        <w:gridCol w:w="1330"/>
        <w:gridCol w:w="2007"/>
        <w:gridCol w:w="2212"/>
        <w:gridCol w:w="2496"/>
        <w:gridCol w:w="1736"/>
      </w:tblGrid>
      <w:tr w:rsidR="00B27B72" w14:paraId="6AA4D935" w14:textId="77777777" w:rsidTr="007E7F67">
        <w:tc>
          <w:tcPr>
            <w:tcW w:w="1330" w:type="dxa"/>
            <w:vAlign w:val="center"/>
          </w:tcPr>
          <w:p w14:paraId="3A5DC884" w14:textId="2F0CCDBC" w:rsidR="00B27B72" w:rsidRPr="00B27B72" w:rsidRDefault="00B27B72" w:rsidP="00B27B72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B27B72">
              <w:rPr>
                <w:rFonts w:ascii="GHEA Grapalat" w:hAnsi="GHEA Grapalat" w:cs="Sylfaen"/>
                <w:sz w:val="18"/>
                <w:szCs w:val="18"/>
              </w:rPr>
              <w:t>Չափաբաժնի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համար</w:t>
            </w:r>
          </w:p>
        </w:tc>
        <w:tc>
          <w:tcPr>
            <w:tcW w:w="2007" w:type="dxa"/>
            <w:vAlign w:val="center"/>
          </w:tcPr>
          <w:p w14:paraId="3AE24FA3" w14:textId="4073FCD2" w:rsidR="00B27B72" w:rsidRPr="00B27B72" w:rsidRDefault="00B27B72" w:rsidP="00B27B72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B27B72">
              <w:rPr>
                <w:rFonts w:ascii="GHEA Grapalat" w:hAnsi="GHEA Grapalat" w:cs="Sylfaen"/>
                <w:sz w:val="18"/>
                <w:szCs w:val="18"/>
              </w:rPr>
              <w:t>Գնման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առարկայի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համառոտ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նկարագրություն</w:t>
            </w:r>
          </w:p>
        </w:tc>
        <w:tc>
          <w:tcPr>
            <w:tcW w:w="2212" w:type="dxa"/>
            <w:vAlign w:val="center"/>
          </w:tcPr>
          <w:p w14:paraId="1715F855" w14:textId="4E46A22E" w:rsidR="00B27B72" w:rsidRPr="00B27B72" w:rsidRDefault="00B27B72" w:rsidP="00B27B72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B27B72">
              <w:rPr>
                <w:rFonts w:ascii="GHEA Grapalat" w:hAnsi="GHEA Grapalat" w:cs="Sylfaen"/>
                <w:sz w:val="18"/>
                <w:szCs w:val="18"/>
              </w:rPr>
              <w:t>Գնման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ընթացակարգի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մասնակիցների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անվանումները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`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այդպիսիք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լինելու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դեպքում</w:t>
            </w:r>
          </w:p>
        </w:tc>
        <w:tc>
          <w:tcPr>
            <w:tcW w:w="2496" w:type="dxa"/>
            <w:vAlign w:val="center"/>
          </w:tcPr>
          <w:p w14:paraId="40E49FBC" w14:textId="3E491FB0" w:rsidR="00B27B72" w:rsidRPr="00B27B72" w:rsidRDefault="00B27B72" w:rsidP="00B27B72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B27B72">
              <w:rPr>
                <w:rFonts w:ascii="GHEA Grapalat" w:hAnsi="GHEA Grapalat" w:cs="Sylfaen"/>
                <w:sz w:val="18"/>
                <w:szCs w:val="18"/>
              </w:rPr>
              <w:t>Գնման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ընթացակարգը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չկայացած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է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հայտարարվել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համաձայն</w:t>
            </w:r>
            <w:r w:rsidRPr="00B27B72">
              <w:rPr>
                <w:rFonts w:ascii="GHEA Grapalat" w:hAnsi="GHEA Grapalat"/>
                <w:sz w:val="18"/>
                <w:szCs w:val="18"/>
              </w:rPr>
              <w:t>` «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Գնումների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մասին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»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ՀՀ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օրենքի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37-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րդ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հոդվածի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1-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ին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մասի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/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ընդգծել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համապատասխան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տողը</w:t>
            </w:r>
            <w:r w:rsidRPr="00B27B72">
              <w:rPr>
                <w:rFonts w:ascii="GHEA Grapalat" w:hAnsi="GHEA Grapalat"/>
                <w:sz w:val="18"/>
                <w:szCs w:val="18"/>
              </w:rPr>
              <w:t>/</w:t>
            </w:r>
          </w:p>
        </w:tc>
        <w:tc>
          <w:tcPr>
            <w:tcW w:w="1736" w:type="dxa"/>
            <w:vAlign w:val="center"/>
          </w:tcPr>
          <w:p w14:paraId="1DD0B462" w14:textId="55A381F8" w:rsidR="00B27B72" w:rsidRPr="00B27B72" w:rsidRDefault="00B27B72" w:rsidP="00B27B72">
            <w:pPr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B27B72">
              <w:rPr>
                <w:rFonts w:ascii="GHEA Grapalat" w:hAnsi="GHEA Grapalat" w:cs="Sylfaen"/>
                <w:sz w:val="18"/>
                <w:szCs w:val="18"/>
              </w:rPr>
              <w:t>Գնման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ընթացակարգը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չկայացած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հայտարարելու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հիմնավորման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վերաբերյալ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համառոտ</w:t>
            </w:r>
            <w:r w:rsidRPr="00B27B72">
              <w:rPr>
                <w:rFonts w:ascii="GHEA Grapalat" w:hAnsi="GHEA Grapalat"/>
                <w:sz w:val="18"/>
                <w:szCs w:val="18"/>
              </w:rPr>
              <w:t xml:space="preserve"> </w:t>
            </w:r>
            <w:r w:rsidRPr="00B27B72">
              <w:rPr>
                <w:rFonts w:ascii="GHEA Grapalat" w:hAnsi="GHEA Grapalat" w:cs="Sylfaen"/>
                <w:sz w:val="18"/>
                <w:szCs w:val="18"/>
              </w:rPr>
              <w:t>տեղեկատվություն</w:t>
            </w:r>
          </w:p>
        </w:tc>
      </w:tr>
      <w:tr w:rsidR="00B27B72" w14:paraId="2EAC5E94" w14:textId="77777777" w:rsidTr="000B3926">
        <w:tc>
          <w:tcPr>
            <w:tcW w:w="1330" w:type="dxa"/>
            <w:vAlign w:val="center"/>
          </w:tcPr>
          <w:p w14:paraId="512DBCA4" w14:textId="05BA93C8" w:rsidR="00B27B72" w:rsidRPr="007E7F67" w:rsidRDefault="007E7F67" w:rsidP="000B3926">
            <w:pPr>
              <w:jc w:val="center"/>
              <w:rPr>
                <w:rFonts w:ascii="GHEA Grapalat" w:hAnsi="GHEA Grapalat"/>
                <w:b/>
                <w:bCs/>
                <w:lang w:val="en-US"/>
              </w:rPr>
            </w:pPr>
            <w:r>
              <w:rPr>
                <w:rFonts w:ascii="GHEA Grapalat" w:hAnsi="GHEA Grapalat"/>
                <w:b/>
                <w:bCs/>
                <w:lang w:val="en-US"/>
              </w:rPr>
              <w:t>14-16</w:t>
            </w:r>
          </w:p>
        </w:tc>
        <w:tc>
          <w:tcPr>
            <w:tcW w:w="2007" w:type="dxa"/>
            <w:vAlign w:val="center"/>
          </w:tcPr>
          <w:p w14:paraId="62AAB91E" w14:textId="74E9F967" w:rsidR="00B27B72" w:rsidRDefault="007E7F67" w:rsidP="000B3926">
            <w:pPr>
              <w:jc w:val="center"/>
              <w:rPr>
                <w:rFonts w:ascii="GHEA Grapalat" w:hAnsi="GHEA Grapalat"/>
                <w:b/>
                <w:bCs/>
              </w:rPr>
            </w:pPr>
            <w:r>
              <w:rPr>
                <w:rFonts w:ascii="GHEA Grapalat" w:hAnsi="GHEA Grapalat"/>
                <w:sz w:val="20"/>
                <w:szCs w:val="20"/>
              </w:rPr>
              <w:t>ա</w:t>
            </w:r>
            <w:r w:rsidRPr="009A3F02">
              <w:rPr>
                <w:rFonts w:ascii="GHEA Grapalat" w:hAnsi="GHEA Grapalat"/>
                <w:sz w:val="20"/>
                <w:szCs w:val="20"/>
              </w:rPr>
              <w:t>յլ երաժշտական գործիքներ</w:t>
            </w:r>
          </w:p>
        </w:tc>
        <w:tc>
          <w:tcPr>
            <w:tcW w:w="2212" w:type="dxa"/>
          </w:tcPr>
          <w:p w14:paraId="4A8C900F" w14:textId="77777777" w:rsidR="00B27B72" w:rsidRDefault="00B27B72" w:rsidP="00B27B72">
            <w:pPr>
              <w:jc w:val="both"/>
              <w:rPr>
                <w:rFonts w:ascii="GHEA Grapalat" w:hAnsi="GHEA Grapalat"/>
                <w:b/>
                <w:bCs/>
              </w:rPr>
            </w:pPr>
          </w:p>
        </w:tc>
        <w:tc>
          <w:tcPr>
            <w:tcW w:w="2496" w:type="dxa"/>
            <w:vAlign w:val="center"/>
          </w:tcPr>
          <w:p w14:paraId="69134D8A" w14:textId="77777777" w:rsidR="00A93625" w:rsidRPr="00A93625" w:rsidRDefault="00A93625" w:rsidP="00A93625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A93625">
              <w:rPr>
                <w:rFonts w:ascii="GHEA Grapalat" w:hAnsi="GHEA Grapalat"/>
                <w:sz w:val="20"/>
                <w:szCs w:val="20"/>
              </w:rPr>
              <w:t>1-</w:t>
            </w:r>
            <w:r w:rsidRPr="00A93625">
              <w:rPr>
                <w:rFonts w:ascii="GHEA Grapalat" w:hAnsi="GHEA Grapalat" w:cs="Sylfaen"/>
                <w:sz w:val="20"/>
                <w:szCs w:val="20"/>
              </w:rPr>
              <w:t>ին</w:t>
            </w:r>
            <w:r w:rsidRPr="00A9362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A93625">
              <w:rPr>
                <w:rFonts w:ascii="GHEA Grapalat" w:hAnsi="GHEA Grapalat" w:cs="Sylfaen"/>
                <w:sz w:val="20"/>
                <w:szCs w:val="20"/>
              </w:rPr>
              <w:t>կետի</w:t>
            </w:r>
          </w:p>
          <w:p w14:paraId="248CF512" w14:textId="09797D1F" w:rsidR="00A93625" w:rsidRPr="00A93625" w:rsidRDefault="00A93625" w:rsidP="00A9362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A93625">
              <w:rPr>
                <w:rFonts w:ascii="GHEA Grapalat" w:hAnsi="GHEA Grapalat"/>
                <w:sz w:val="20"/>
                <w:szCs w:val="20"/>
              </w:rPr>
              <w:t>2-</w:t>
            </w:r>
            <w:r w:rsidRPr="00A93625">
              <w:rPr>
                <w:rFonts w:ascii="GHEA Grapalat" w:hAnsi="GHEA Grapalat" w:cs="Sylfaen"/>
                <w:sz w:val="20"/>
                <w:szCs w:val="20"/>
              </w:rPr>
              <w:t>րդ</w:t>
            </w:r>
            <w:r w:rsidRPr="00A9362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A93625">
              <w:rPr>
                <w:rFonts w:ascii="GHEA Grapalat" w:hAnsi="GHEA Grapalat" w:cs="Sylfaen"/>
                <w:sz w:val="20"/>
                <w:szCs w:val="20"/>
              </w:rPr>
              <w:t>կետի</w:t>
            </w:r>
          </w:p>
          <w:p w14:paraId="4822ECF1" w14:textId="77777777" w:rsidR="00A93625" w:rsidRPr="00A93625" w:rsidRDefault="00A93625" w:rsidP="00A93625">
            <w:pPr>
              <w:jc w:val="center"/>
              <w:rPr>
                <w:rFonts w:ascii="GHEA Grapalat" w:hAnsi="GHEA Grapalat" w:cs="Sylfaen"/>
                <w:sz w:val="20"/>
                <w:szCs w:val="20"/>
                <w:u w:val="single"/>
              </w:rPr>
            </w:pPr>
            <w:r w:rsidRPr="00A93625">
              <w:rPr>
                <w:rFonts w:ascii="GHEA Grapalat" w:hAnsi="GHEA Grapalat"/>
                <w:sz w:val="20"/>
                <w:szCs w:val="20"/>
                <w:u w:val="single"/>
              </w:rPr>
              <w:t>3-</w:t>
            </w:r>
            <w:r w:rsidRPr="00A93625">
              <w:rPr>
                <w:rFonts w:ascii="GHEA Grapalat" w:hAnsi="GHEA Grapalat" w:cs="Sylfaen"/>
                <w:sz w:val="20"/>
                <w:szCs w:val="20"/>
                <w:u w:val="single"/>
              </w:rPr>
              <w:t>րդ</w:t>
            </w:r>
            <w:r w:rsidRPr="00A93625">
              <w:rPr>
                <w:rFonts w:ascii="GHEA Grapalat" w:hAnsi="GHEA Grapalat"/>
                <w:sz w:val="20"/>
                <w:szCs w:val="20"/>
                <w:u w:val="single"/>
              </w:rPr>
              <w:t xml:space="preserve"> </w:t>
            </w:r>
            <w:r w:rsidRPr="00A93625">
              <w:rPr>
                <w:rFonts w:ascii="GHEA Grapalat" w:hAnsi="GHEA Grapalat" w:cs="Sylfaen"/>
                <w:sz w:val="20"/>
                <w:szCs w:val="20"/>
                <w:u w:val="single"/>
              </w:rPr>
              <w:t>կետի</w:t>
            </w:r>
          </w:p>
          <w:p w14:paraId="0D7F7954" w14:textId="14C1D692" w:rsidR="00B27B72" w:rsidRDefault="00A93625" w:rsidP="00A93625">
            <w:pPr>
              <w:jc w:val="center"/>
              <w:rPr>
                <w:rFonts w:ascii="GHEA Grapalat" w:hAnsi="GHEA Grapalat"/>
                <w:b/>
                <w:bCs/>
              </w:rPr>
            </w:pPr>
            <w:r w:rsidRPr="00A93625">
              <w:rPr>
                <w:rFonts w:ascii="GHEA Grapalat" w:hAnsi="GHEA Grapalat"/>
                <w:sz w:val="20"/>
                <w:szCs w:val="20"/>
              </w:rPr>
              <w:t>4-</w:t>
            </w:r>
            <w:r w:rsidRPr="00A93625">
              <w:rPr>
                <w:rFonts w:ascii="GHEA Grapalat" w:hAnsi="GHEA Grapalat" w:cs="Sylfaen"/>
                <w:sz w:val="20"/>
                <w:szCs w:val="20"/>
              </w:rPr>
              <w:t>րդ</w:t>
            </w:r>
            <w:r w:rsidRPr="00A9362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A93625">
              <w:rPr>
                <w:rFonts w:ascii="GHEA Grapalat" w:hAnsi="GHEA Grapalat" w:cs="Sylfaen"/>
                <w:sz w:val="20"/>
                <w:szCs w:val="20"/>
              </w:rPr>
              <w:t>կետի</w:t>
            </w:r>
          </w:p>
        </w:tc>
        <w:tc>
          <w:tcPr>
            <w:tcW w:w="1736" w:type="dxa"/>
            <w:vAlign w:val="center"/>
          </w:tcPr>
          <w:p w14:paraId="6E5E31E0" w14:textId="05C504E8" w:rsidR="00B27B72" w:rsidRPr="000B3926" w:rsidRDefault="00A93625" w:rsidP="000B3926">
            <w:pPr>
              <w:jc w:val="center"/>
              <w:rPr>
                <w:rFonts w:ascii="GHEA Grapalat" w:hAnsi="GHEA Grapalat"/>
                <w:b/>
                <w:bCs/>
                <w:sz w:val="20"/>
                <w:szCs w:val="20"/>
              </w:rPr>
            </w:pPr>
            <w:r w:rsidRPr="000B3926">
              <w:rPr>
                <w:rFonts w:ascii="GHEA Grapalat" w:hAnsi="GHEA Grapalat" w:cs="Sylfaen"/>
                <w:sz w:val="20"/>
                <w:szCs w:val="20"/>
              </w:rPr>
              <w:t>ոչ</w:t>
            </w:r>
            <w:r w:rsidRPr="000B3926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B3926">
              <w:rPr>
                <w:rFonts w:ascii="GHEA Grapalat" w:hAnsi="GHEA Grapalat" w:cs="Sylfaen"/>
                <w:sz w:val="20"/>
                <w:szCs w:val="20"/>
              </w:rPr>
              <w:t>մի</w:t>
            </w:r>
            <w:r w:rsidRPr="000B3926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B3926">
              <w:rPr>
                <w:rFonts w:ascii="GHEA Grapalat" w:hAnsi="GHEA Grapalat" w:cs="Sylfaen"/>
                <w:sz w:val="20"/>
                <w:szCs w:val="20"/>
              </w:rPr>
              <w:t>հայտ</w:t>
            </w:r>
            <w:r w:rsidRPr="000B3926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B3926">
              <w:rPr>
                <w:rFonts w:ascii="GHEA Grapalat" w:hAnsi="GHEA Grapalat" w:cs="Sylfaen"/>
                <w:sz w:val="20"/>
                <w:szCs w:val="20"/>
              </w:rPr>
              <w:t>չի</w:t>
            </w:r>
            <w:r w:rsidRPr="000B3926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B3926">
              <w:rPr>
                <w:rFonts w:ascii="GHEA Grapalat" w:hAnsi="GHEA Grapalat" w:cs="Sylfaen"/>
                <w:sz w:val="20"/>
                <w:szCs w:val="20"/>
              </w:rPr>
              <w:t>ներկայացվել</w:t>
            </w:r>
          </w:p>
        </w:tc>
      </w:tr>
    </w:tbl>
    <w:p w14:paraId="68D84952" w14:textId="15E0465D" w:rsidR="00B27B72" w:rsidRDefault="00B27B72" w:rsidP="00B27B72">
      <w:pPr>
        <w:jc w:val="both"/>
        <w:rPr>
          <w:rFonts w:ascii="GHEA Grapalat" w:hAnsi="GHEA Grapalat"/>
          <w:b/>
          <w:bCs/>
        </w:rPr>
      </w:pPr>
    </w:p>
    <w:p w14:paraId="50EFA5B6" w14:textId="1EE5F613" w:rsidR="00B27B72" w:rsidRPr="000B3926" w:rsidRDefault="00B27B72" w:rsidP="00B27B72">
      <w:pPr>
        <w:jc w:val="both"/>
        <w:rPr>
          <w:rFonts w:ascii="GHEA Grapalat" w:hAnsi="GHEA Grapalat" w:cs="Sylfaen"/>
        </w:rPr>
      </w:pPr>
      <w:r w:rsidRPr="00B27B72">
        <w:rPr>
          <w:rFonts w:ascii="GHEA Grapalat" w:hAnsi="GHEA Grapalat" w:cs="Sylfaen"/>
        </w:rPr>
        <w:t>Սույն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հայտարարության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հետ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կապված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լրացուցիչ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տեղեկություններ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ստանալու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համար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կարող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եք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դիմել</w:t>
      </w:r>
      <w:r w:rsidRPr="00B27B72">
        <w:rPr>
          <w:rFonts w:ascii="GHEA Grapalat" w:hAnsi="GHEA Grapalat"/>
        </w:rPr>
        <w:t xml:space="preserve"> </w:t>
      </w:r>
      <w:r w:rsidRPr="000B3926">
        <w:rPr>
          <w:rFonts w:ascii="GHEA Grapalat" w:hAnsi="GHEA Grapalat"/>
        </w:rPr>
        <w:t>«</w:t>
      </w:r>
      <w:r w:rsidR="000B3926" w:rsidRPr="000B3926">
        <w:rPr>
          <w:rFonts w:ascii="GHEA Grapalat" w:hAnsi="GHEA Grapalat"/>
        </w:rPr>
        <w:t>ԱՏԱԱԴՊ-ԳՀ</w:t>
      </w:r>
      <w:r w:rsidR="000B3926" w:rsidRPr="000B3926">
        <w:rPr>
          <w:rFonts w:ascii="GHEA Grapalat" w:hAnsi="GHEA Grapalat"/>
          <w:lang w:val="af-ZA"/>
        </w:rPr>
        <w:t>ԱՊՁԲ</w:t>
      </w:r>
      <w:r w:rsidR="000B3926" w:rsidRPr="000B3926">
        <w:rPr>
          <w:rFonts w:ascii="GHEA Grapalat" w:hAnsi="GHEA Grapalat"/>
        </w:rPr>
        <w:t>-19/1</w:t>
      </w:r>
      <w:r w:rsidRPr="000B3926">
        <w:rPr>
          <w:rFonts w:ascii="GHEA Grapalat" w:hAnsi="GHEA Grapalat"/>
        </w:rPr>
        <w:t>»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ծածկագրով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գնումների</w:t>
      </w:r>
      <w:r w:rsidRPr="00B27B72">
        <w:rPr>
          <w:rFonts w:ascii="GHEA Grapalat" w:hAnsi="GHEA Grapalat"/>
        </w:rPr>
        <w:t xml:space="preserve"> </w:t>
      </w:r>
      <w:r w:rsidRPr="00B27B72">
        <w:rPr>
          <w:rFonts w:ascii="GHEA Grapalat" w:hAnsi="GHEA Grapalat" w:cs="Sylfaen"/>
        </w:rPr>
        <w:t>համակարգող՝</w:t>
      </w:r>
      <w:r w:rsidR="000B3926" w:rsidRPr="000B3926">
        <w:rPr>
          <w:rFonts w:ascii="GHEA Grapalat" w:hAnsi="GHEA Grapalat"/>
        </w:rPr>
        <w:t xml:space="preserve"> </w:t>
      </w:r>
      <w:r w:rsidR="000B3926" w:rsidRPr="000B3926">
        <w:rPr>
          <w:rFonts w:ascii="GHEA Grapalat" w:hAnsi="GHEA Grapalat" w:cs="Sylfaen"/>
        </w:rPr>
        <w:t>Հայկ Ղազարյանին</w:t>
      </w:r>
      <w:r w:rsidRPr="00B27B72">
        <w:rPr>
          <w:rFonts w:ascii="GHEA Grapalat" w:hAnsi="GHEA Grapalat" w:cs="Sylfaen"/>
        </w:rPr>
        <w:t>։</w:t>
      </w:r>
      <w:r w:rsidRPr="000B3926">
        <w:rPr>
          <w:rFonts w:ascii="GHEA Grapalat" w:hAnsi="GHEA Grapalat" w:cs="Sylfaen"/>
        </w:rPr>
        <w:t xml:space="preserve"> </w:t>
      </w:r>
    </w:p>
    <w:p w14:paraId="1022D46E" w14:textId="77777777" w:rsidR="000B3926" w:rsidRPr="00AF21D4" w:rsidRDefault="000B3926" w:rsidP="000B3926">
      <w:pPr>
        <w:pStyle w:val="BodyTextIndent"/>
        <w:spacing w:line="240" w:lineRule="auto"/>
        <w:jc w:val="left"/>
        <w:rPr>
          <w:rFonts w:ascii="GHEA Grapalat" w:hAnsi="GHEA Grapalat"/>
          <w:i w:val="0"/>
          <w:u w:val="single"/>
          <w:lang w:val="hy-AM"/>
        </w:rPr>
      </w:pPr>
      <w:r w:rsidRPr="00595447">
        <w:rPr>
          <w:rFonts w:ascii="GHEA Grapalat" w:hAnsi="GHEA Grapalat"/>
          <w:i w:val="0"/>
          <w:lang w:val="af-ZA"/>
        </w:rPr>
        <w:t xml:space="preserve">Հեռախոս </w:t>
      </w:r>
      <w:r>
        <w:rPr>
          <w:rFonts w:ascii="GHEA Grapalat" w:hAnsi="GHEA Grapalat"/>
          <w:i w:val="0"/>
          <w:u w:val="single"/>
          <w:lang w:val="hy-AM"/>
        </w:rPr>
        <w:t>094955944</w:t>
      </w:r>
    </w:p>
    <w:p w14:paraId="233C359D" w14:textId="77777777" w:rsidR="000B3926" w:rsidRPr="00595447" w:rsidRDefault="000B3926" w:rsidP="000B3926">
      <w:pPr>
        <w:pStyle w:val="BodyTextIndent"/>
        <w:spacing w:line="240" w:lineRule="auto"/>
        <w:jc w:val="left"/>
        <w:rPr>
          <w:rFonts w:ascii="GHEA Grapalat" w:hAnsi="GHEA Grapalat"/>
          <w:i w:val="0"/>
          <w:lang w:val="af-ZA"/>
        </w:rPr>
      </w:pPr>
    </w:p>
    <w:p w14:paraId="57E17D9C" w14:textId="7825760A" w:rsidR="000B3926" w:rsidRDefault="000B3926" w:rsidP="000B3926">
      <w:pPr>
        <w:pStyle w:val="BodyTextIndent"/>
        <w:spacing w:line="240" w:lineRule="auto"/>
        <w:jc w:val="left"/>
        <w:rPr>
          <w:rFonts w:ascii="GHEA Grapalat" w:hAnsi="GHEA Grapalat"/>
          <w:i w:val="0"/>
          <w:u w:val="single"/>
          <w:lang w:val="af-ZA"/>
        </w:rPr>
      </w:pPr>
      <w:r w:rsidRPr="00595447">
        <w:rPr>
          <w:rFonts w:ascii="GHEA Grapalat" w:hAnsi="GHEA Grapalat"/>
          <w:i w:val="0"/>
          <w:lang w:val="af-ZA"/>
        </w:rPr>
        <w:t xml:space="preserve">Էլ. փոստ </w:t>
      </w:r>
      <w:hyperlink r:id="rId4" w:history="1">
        <w:r w:rsidRPr="000469CA">
          <w:rPr>
            <w:rStyle w:val="Hyperlink"/>
            <w:rFonts w:ascii="GHEA Grapalat" w:hAnsi="GHEA Grapalat"/>
            <w:i w:val="0"/>
            <w:lang w:val="af-ZA"/>
          </w:rPr>
          <w:t>hayk_khazaryan@mail.ru</w:t>
        </w:r>
      </w:hyperlink>
    </w:p>
    <w:p w14:paraId="0CC6ABA8" w14:textId="77777777" w:rsidR="000B3926" w:rsidRPr="00AF21D4" w:rsidRDefault="000B3926" w:rsidP="000B3926">
      <w:pPr>
        <w:pStyle w:val="BodyTextIndent"/>
        <w:spacing w:line="240" w:lineRule="auto"/>
        <w:jc w:val="left"/>
        <w:rPr>
          <w:rFonts w:ascii="GHEA Grapalat" w:hAnsi="GHEA Grapalat"/>
          <w:i w:val="0"/>
          <w:u w:val="single"/>
          <w:lang w:val="hy-AM"/>
        </w:rPr>
      </w:pPr>
    </w:p>
    <w:p w14:paraId="57F824AB" w14:textId="04F03AAE" w:rsidR="00B27B72" w:rsidRPr="00B27B72" w:rsidRDefault="00B27B72" w:rsidP="00B27B72">
      <w:pPr>
        <w:jc w:val="both"/>
        <w:rPr>
          <w:rFonts w:ascii="GHEA Grapalat" w:hAnsi="GHEA Grapalat"/>
          <w:b/>
          <w:bCs/>
        </w:rPr>
      </w:pPr>
      <w:r w:rsidRPr="00B27B72">
        <w:rPr>
          <w:rFonts w:ascii="GHEA Grapalat" w:hAnsi="GHEA Grapalat" w:cs="Sylfaen"/>
        </w:rPr>
        <w:t>Պատվիրատ</w:t>
      </w:r>
      <w:bookmarkStart w:id="0" w:name="_GoBack"/>
      <w:bookmarkEnd w:id="0"/>
      <w:r w:rsidRPr="00B27B72">
        <w:rPr>
          <w:rFonts w:ascii="GHEA Grapalat" w:hAnsi="GHEA Grapalat" w:cs="Sylfaen"/>
        </w:rPr>
        <w:t>ու</w:t>
      </w:r>
      <w:r w:rsidRPr="00B27B72">
        <w:rPr>
          <w:rFonts w:ascii="GHEA Grapalat" w:hAnsi="GHEA Grapalat"/>
        </w:rPr>
        <w:t xml:space="preserve">` </w:t>
      </w:r>
      <w:r w:rsidR="000B3926" w:rsidRPr="000B3926">
        <w:rPr>
          <w:rFonts w:ascii="GHEA Grapalat" w:hAnsi="GHEA Grapalat"/>
          <w:iCs/>
        </w:rPr>
        <w:t>«Ա. ՏԵՐՏԵՐՅԱՆԻ ԱՆՎԱՆ ԱՐՎԵՍՏԻ ԴՊՐՈՑ» ՀՈԱԿ</w:t>
      </w:r>
      <w:r w:rsidRPr="000B3926">
        <w:rPr>
          <w:rFonts w:ascii="GHEA Grapalat" w:hAnsi="GHEA Grapalat"/>
          <w:iCs/>
        </w:rPr>
        <w:t>:</w:t>
      </w:r>
    </w:p>
    <w:sectPr w:rsidR="00B27B72" w:rsidRPr="00B27B72" w:rsidSect="00B27B72">
      <w:pgSz w:w="12240" w:h="15840"/>
      <w:pgMar w:top="426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323"/>
    <w:rsid w:val="000B3926"/>
    <w:rsid w:val="00733323"/>
    <w:rsid w:val="007E7F67"/>
    <w:rsid w:val="00A93625"/>
    <w:rsid w:val="00B27B72"/>
    <w:rsid w:val="00FB5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y-A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70FB2C"/>
  <w15:chartTrackingRefBased/>
  <w15:docId w15:val="{CD96282C-7A3B-4D5C-AE4B-5336A84C9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y-AM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7B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27B7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7B72"/>
    <w:rPr>
      <w:color w:val="605E5C"/>
      <w:shd w:val="clear" w:color="auto" w:fill="E1DFDD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0B3926"/>
    <w:pPr>
      <w:spacing w:after="0" w:line="360" w:lineRule="auto"/>
      <w:ind w:firstLine="720"/>
      <w:jc w:val="both"/>
    </w:pPr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0B3926"/>
    <w:rPr>
      <w:rFonts w:ascii="Arial LatArm" w:eastAsia="Times New Roman" w:hAnsi="Arial LatArm" w:cs="Times New Roman"/>
      <w:i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hayk_khazaryan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2019-09-27T06:15:00Z</dcterms:created>
  <dcterms:modified xsi:type="dcterms:W3CDTF">2019-09-27T07:46:00Z</dcterms:modified>
</cp:coreProperties>
</file>